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B048D" w:rsidRPr="000B048D">
        <w:trPr>
          <w:trHeight w:val="301"/>
          <w:tblCellSpacing w:w="0" w:type="dxa"/>
        </w:trPr>
        <w:tc>
          <w:tcPr>
            <w:tcW w:w="0" w:type="auto"/>
            <w:tcMar>
              <w:top w:w="0" w:type="dxa"/>
              <w:left w:w="107" w:type="dxa"/>
              <w:bottom w:w="0" w:type="dxa"/>
              <w:right w:w="301" w:type="dxa"/>
            </w:tcMar>
            <w:vAlign w:val="center"/>
            <w:hideMark/>
          </w:tcPr>
          <w:p w:rsidR="000B048D" w:rsidRPr="000B048D" w:rsidRDefault="000B048D" w:rsidP="000B048D">
            <w:pPr>
              <w:spacing w:after="0" w:line="240" w:lineRule="auto"/>
              <w:rPr>
                <w:rFonts w:ascii="Arial" w:eastAsia="Times New Roman" w:hAnsi="Arial" w:cs="Arial"/>
                <w:b/>
                <w:bCs/>
                <w:color w:val="1C9CDD"/>
                <w:sz w:val="30"/>
                <w:szCs w:val="30"/>
                <w:lang w:eastAsia="es-PE"/>
              </w:rPr>
            </w:pPr>
            <w:proofErr w:type="spellStart"/>
            <w:r w:rsidRPr="000B048D">
              <w:rPr>
                <w:rFonts w:ascii="Arial" w:eastAsia="Times New Roman" w:hAnsi="Arial" w:cs="Arial"/>
                <w:b/>
                <w:bCs/>
                <w:color w:val="1C9CDD"/>
                <w:sz w:val="30"/>
                <w:szCs w:val="30"/>
                <w:lang w:eastAsia="es-PE"/>
              </w:rPr>
              <w:t>Lecto</w:t>
            </w:r>
            <w:proofErr w:type="spellEnd"/>
            <w:r w:rsidRPr="000B048D">
              <w:rPr>
                <w:rFonts w:ascii="Arial" w:eastAsia="Times New Roman" w:hAnsi="Arial" w:cs="Arial"/>
                <w:b/>
                <w:bCs/>
                <w:color w:val="1C9CDD"/>
                <w:sz w:val="30"/>
                <w:szCs w:val="30"/>
                <w:lang w:eastAsia="es-PE"/>
              </w:rPr>
              <w:t>-Escritura en Primer Grado</w:t>
            </w:r>
          </w:p>
        </w:tc>
      </w:tr>
      <w:tr w:rsidR="000B048D" w:rsidRPr="000B048D">
        <w:trPr>
          <w:tblCellSpacing w:w="0" w:type="dxa"/>
        </w:trPr>
        <w:tc>
          <w:tcPr>
            <w:tcW w:w="0" w:type="auto"/>
            <w:vAlign w:val="center"/>
            <w:hideMark/>
          </w:tcPr>
          <w:p w:rsidR="000B048D" w:rsidRPr="000B048D" w:rsidRDefault="000B048D" w:rsidP="000B048D">
            <w:pPr>
              <w:spacing w:after="0" w:line="240" w:lineRule="auto"/>
              <w:rPr>
                <w:rFonts w:ascii="Arial" w:eastAsia="Times New Roman" w:hAnsi="Arial" w:cs="Arial"/>
                <w:color w:val="635F59"/>
                <w:sz w:val="24"/>
                <w:szCs w:val="24"/>
                <w:lang w:eastAsia="es-PE"/>
              </w:rPr>
            </w:pPr>
            <w:r w:rsidRPr="000B048D">
              <w:rPr>
                <w:rFonts w:ascii="Arial" w:eastAsia="Times New Roman" w:hAnsi="Arial" w:cs="Arial"/>
                <w:color w:val="635F59"/>
                <w:sz w:val="24"/>
                <w:szCs w:val="24"/>
                <w:lang w:eastAsia="es-PE"/>
              </w:rPr>
              <w:t> </w:t>
            </w:r>
          </w:p>
        </w:tc>
      </w:tr>
      <w:tr w:rsidR="000B048D" w:rsidRPr="000B048D">
        <w:trPr>
          <w:tblCellSpacing w:w="0" w:type="dxa"/>
        </w:trPr>
        <w:tc>
          <w:tcPr>
            <w:tcW w:w="0" w:type="auto"/>
            <w:vAlign w:val="center"/>
            <w:hideMark/>
          </w:tcPr>
          <w:p w:rsidR="000B048D" w:rsidRPr="000B048D" w:rsidRDefault="000B048D" w:rsidP="000B048D">
            <w:pPr>
              <w:spacing w:after="0" w:line="240" w:lineRule="auto"/>
              <w:rPr>
                <w:rFonts w:ascii="Arial" w:eastAsia="Times New Roman" w:hAnsi="Arial" w:cs="Arial"/>
                <w:color w:val="635F59"/>
                <w:sz w:val="24"/>
                <w:szCs w:val="24"/>
                <w:lang w:eastAsia="es-PE"/>
              </w:rPr>
            </w:pPr>
          </w:p>
        </w:tc>
      </w:tr>
      <w:tr w:rsidR="000B048D" w:rsidRPr="000B048D">
        <w:trPr>
          <w:tblCellSpacing w:w="0" w:type="dxa"/>
        </w:trPr>
        <w:tc>
          <w:tcPr>
            <w:tcW w:w="0" w:type="auto"/>
            <w:vAlign w:val="center"/>
            <w:hideMark/>
          </w:tcPr>
          <w:p w:rsidR="000B048D" w:rsidRPr="000B048D" w:rsidRDefault="000B048D" w:rsidP="000B048D">
            <w:pPr>
              <w:spacing w:after="0" w:line="240" w:lineRule="auto"/>
              <w:rPr>
                <w:rFonts w:ascii="Arial" w:eastAsia="Times New Roman" w:hAnsi="Arial" w:cs="Arial"/>
                <w:color w:val="635F59"/>
                <w:sz w:val="24"/>
                <w:szCs w:val="24"/>
                <w:lang w:eastAsia="es-PE"/>
              </w:rPr>
            </w:pPr>
            <w:r w:rsidRPr="000B048D">
              <w:rPr>
                <w:rFonts w:ascii="Arial" w:eastAsia="Times New Roman" w:hAnsi="Arial" w:cs="Arial"/>
                <w:color w:val="635F59"/>
                <w:sz w:val="24"/>
                <w:szCs w:val="24"/>
                <w:lang w:eastAsia="es-PE"/>
              </w:rPr>
              <w:t> </w:t>
            </w:r>
          </w:p>
        </w:tc>
      </w:tr>
      <w:tr w:rsidR="000B048D" w:rsidRPr="000B048D">
        <w:trPr>
          <w:tblCellSpacing w:w="0" w:type="dxa"/>
        </w:trPr>
        <w:tc>
          <w:tcPr>
            <w:tcW w:w="0" w:type="auto"/>
            <w:vAlign w:val="center"/>
            <w:hideMark/>
          </w:tcPr>
          <w:p w:rsidR="000B048D" w:rsidRPr="000B048D" w:rsidRDefault="000B048D" w:rsidP="000B048D">
            <w:pPr>
              <w:spacing w:after="0" w:line="240" w:lineRule="auto"/>
              <w:rPr>
                <w:rFonts w:ascii="Arial" w:eastAsia="Times New Roman" w:hAnsi="Arial" w:cs="Arial"/>
                <w:color w:val="635F59"/>
                <w:sz w:val="24"/>
                <w:szCs w:val="24"/>
                <w:lang w:eastAsia="es-PE"/>
              </w:rPr>
            </w:pPr>
          </w:p>
        </w:tc>
      </w:tr>
      <w:tr w:rsidR="000B048D" w:rsidRPr="000B048D">
        <w:trPr>
          <w:tblCellSpacing w:w="0" w:type="dxa"/>
        </w:trPr>
        <w:tc>
          <w:tcPr>
            <w:tcW w:w="0" w:type="auto"/>
            <w:tcMar>
              <w:top w:w="86" w:type="dxa"/>
              <w:left w:w="107" w:type="dxa"/>
              <w:bottom w:w="0" w:type="dxa"/>
              <w:right w:w="0" w:type="dxa"/>
            </w:tcMar>
            <w:vAlign w:val="center"/>
            <w:hideMark/>
          </w:tcPr>
          <w:p w:rsidR="000B048D" w:rsidRPr="000B048D" w:rsidRDefault="000B048D" w:rsidP="000B048D">
            <w:pPr>
              <w:spacing w:after="0" w:line="240" w:lineRule="auto"/>
              <w:jc w:val="right"/>
              <w:rPr>
                <w:rFonts w:ascii="Arial" w:eastAsia="Times New Roman" w:hAnsi="Arial" w:cs="Arial"/>
                <w:color w:val="635F59"/>
                <w:sz w:val="26"/>
                <w:szCs w:val="26"/>
                <w:lang w:eastAsia="es-PE"/>
              </w:rPr>
            </w:pPr>
            <w:r w:rsidRPr="000B048D">
              <w:rPr>
                <w:rFonts w:ascii="Arial" w:eastAsia="Times New Roman" w:hAnsi="Arial" w:cs="Arial"/>
                <w:color w:val="635F59"/>
                <w:sz w:val="26"/>
                <w:szCs w:val="26"/>
                <w:lang w:eastAsia="es-PE"/>
              </w:rPr>
              <w:t>05 / 2003</w:t>
            </w:r>
          </w:p>
        </w:tc>
      </w:tr>
      <w:tr w:rsidR="000B048D" w:rsidRPr="000B048D">
        <w:trPr>
          <w:tblCellSpacing w:w="0" w:type="dxa"/>
        </w:trPr>
        <w:tc>
          <w:tcPr>
            <w:tcW w:w="0" w:type="auto"/>
            <w:tcMar>
              <w:top w:w="86" w:type="dxa"/>
              <w:left w:w="107" w:type="dxa"/>
              <w:bottom w:w="0" w:type="dxa"/>
              <w:right w:w="0" w:type="dxa"/>
            </w:tcMar>
            <w:vAlign w:val="center"/>
            <w:hideMark/>
          </w:tcPr>
          <w:p w:rsidR="000B048D" w:rsidRPr="000B048D" w:rsidRDefault="000B048D" w:rsidP="000B048D">
            <w:pPr>
              <w:spacing w:after="0" w:line="240" w:lineRule="auto"/>
              <w:rPr>
                <w:rFonts w:ascii="Arial" w:eastAsia="Times New Roman" w:hAnsi="Arial" w:cs="Arial"/>
                <w:color w:val="635F59"/>
                <w:sz w:val="26"/>
                <w:szCs w:val="26"/>
                <w:lang w:eastAsia="es-PE"/>
              </w:rPr>
            </w:pPr>
            <w:r w:rsidRPr="000B048D">
              <w:rPr>
                <w:rFonts w:ascii="Arial" w:eastAsia="Times New Roman" w:hAnsi="Arial" w:cs="Arial"/>
                <w:i/>
                <w:iCs/>
                <w:color w:val="635F59"/>
                <w:sz w:val="26"/>
                <w:szCs w:val="26"/>
                <w:lang w:eastAsia="es-PE"/>
              </w:rPr>
              <w:t xml:space="preserve">Gabriela </w:t>
            </w:r>
            <w:proofErr w:type="spellStart"/>
            <w:r w:rsidRPr="000B048D">
              <w:rPr>
                <w:rFonts w:ascii="Arial" w:eastAsia="Times New Roman" w:hAnsi="Arial" w:cs="Arial"/>
                <w:i/>
                <w:iCs/>
                <w:color w:val="635F59"/>
                <w:sz w:val="26"/>
                <w:szCs w:val="26"/>
                <w:lang w:eastAsia="es-PE"/>
              </w:rPr>
              <w:t>Gross</w:t>
            </w:r>
            <w:proofErr w:type="spellEnd"/>
            <w:r w:rsidRPr="000B048D">
              <w:rPr>
                <w:rFonts w:ascii="Arial" w:eastAsia="Times New Roman" w:hAnsi="Arial" w:cs="Arial"/>
                <w:i/>
                <w:iCs/>
                <w:color w:val="635F59"/>
                <w:sz w:val="26"/>
                <w:szCs w:val="26"/>
                <w:lang w:eastAsia="es-PE"/>
              </w:rPr>
              <w:t xml:space="preserve"> Aliaga.</w:t>
            </w:r>
            <w:r w:rsidRPr="000B048D">
              <w:rPr>
                <w:rFonts w:ascii="Arial" w:eastAsia="Times New Roman" w:hAnsi="Arial" w:cs="Arial"/>
                <w:i/>
                <w:iCs/>
                <w:color w:val="635F59"/>
                <w:sz w:val="26"/>
                <w:szCs w:val="26"/>
                <w:lang w:eastAsia="es-PE"/>
              </w:rPr>
              <w:br/>
              <w:t>Revista Signo Educativo-Enero 2001.</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Enseñar a leer y escribir a los niños no es una tarea del todo sencilla en estos tiempos, sobre todo porque durante muchos años los maestros de primer grado utilizaron el método silábico, con el que obtenían resultados, tal vez inmediatos pero descuidando lo más importante: otorgar significado a las palabras.</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 xml:space="preserve">Actualmente esta tarea implica un gran desafío pues la </w:t>
            </w:r>
            <w:proofErr w:type="spellStart"/>
            <w:r w:rsidRPr="000B048D">
              <w:rPr>
                <w:rFonts w:ascii="Arial" w:eastAsia="Times New Roman" w:hAnsi="Arial" w:cs="Arial"/>
                <w:color w:val="635F59"/>
                <w:sz w:val="26"/>
                <w:szCs w:val="26"/>
                <w:lang w:eastAsia="es-PE"/>
              </w:rPr>
              <w:t>lecto</w:t>
            </w:r>
            <w:proofErr w:type="spellEnd"/>
            <w:r w:rsidRPr="000B048D">
              <w:rPr>
                <w:rFonts w:ascii="Arial" w:eastAsia="Times New Roman" w:hAnsi="Arial" w:cs="Arial"/>
                <w:color w:val="635F59"/>
                <w:sz w:val="26"/>
                <w:szCs w:val="26"/>
                <w:lang w:eastAsia="es-PE"/>
              </w:rPr>
              <w:t>-escritura es un proceso constructivo y debe abordarse como tal. Dependerá de nuestra capacidad creativa, proponer actividades innovadoras donde las palabras y oraciones que enseñamos a escribir tengan sentido para nuestros alumnos y las utilicen para comunicarse con los demás.</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r>
            <w:r w:rsidRPr="000B048D">
              <w:rPr>
                <w:rFonts w:ascii="Arial" w:eastAsia="Times New Roman" w:hAnsi="Arial" w:cs="Arial"/>
                <w:b/>
                <w:bCs/>
                <w:color w:val="635F59"/>
                <w:sz w:val="26"/>
                <w:szCs w:val="26"/>
                <w:lang w:eastAsia="es-PE"/>
              </w:rPr>
              <w:t>Recordemos</w:t>
            </w:r>
            <w:r w:rsidRPr="000B048D">
              <w:rPr>
                <w:rFonts w:ascii="Arial" w:eastAsia="Times New Roman" w:hAnsi="Arial" w:cs="Arial"/>
                <w:color w:val="635F59"/>
                <w:sz w:val="26"/>
                <w:szCs w:val="26"/>
                <w:lang w:eastAsia="es-PE"/>
              </w:rPr>
              <w:br/>
              <w:t xml:space="preserve">Las investigaciones realizadas por </w:t>
            </w:r>
            <w:proofErr w:type="spellStart"/>
            <w:r w:rsidRPr="000B048D">
              <w:rPr>
                <w:rFonts w:ascii="Arial" w:eastAsia="Times New Roman" w:hAnsi="Arial" w:cs="Arial"/>
                <w:color w:val="635F59"/>
                <w:sz w:val="26"/>
                <w:szCs w:val="26"/>
                <w:lang w:eastAsia="es-PE"/>
              </w:rPr>
              <w:t>Piaget</w:t>
            </w:r>
            <w:proofErr w:type="spellEnd"/>
            <w:r w:rsidRPr="000B048D">
              <w:rPr>
                <w:rFonts w:ascii="Arial" w:eastAsia="Times New Roman" w:hAnsi="Arial" w:cs="Arial"/>
                <w:color w:val="635F59"/>
                <w:sz w:val="26"/>
                <w:szCs w:val="26"/>
                <w:lang w:eastAsia="es-PE"/>
              </w:rPr>
              <w:t xml:space="preserve"> y </w:t>
            </w:r>
            <w:proofErr w:type="spellStart"/>
            <w:r w:rsidRPr="000B048D">
              <w:rPr>
                <w:rFonts w:ascii="Arial" w:eastAsia="Times New Roman" w:hAnsi="Arial" w:cs="Arial"/>
                <w:color w:val="635F59"/>
                <w:sz w:val="26"/>
                <w:szCs w:val="26"/>
                <w:lang w:eastAsia="es-PE"/>
              </w:rPr>
              <w:t>Vygotsky</w:t>
            </w:r>
            <w:proofErr w:type="spellEnd"/>
            <w:r w:rsidRPr="000B048D">
              <w:rPr>
                <w:rFonts w:ascii="Arial" w:eastAsia="Times New Roman" w:hAnsi="Arial" w:cs="Arial"/>
                <w:color w:val="635F59"/>
                <w:sz w:val="26"/>
                <w:szCs w:val="26"/>
                <w:lang w:eastAsia="es-PE"/>
              </w:rPr>
              <w:t xml:space="preserve"> en los últimos 20 años aportaron al maestro un nuevo concepto sobre lo que es aprendizaje y la forma como aprende el niño, cobrando gran importancia la experiencia y el entorno social.</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 xml:space="preserve">Asimismo, dentro de las corrientes metodológicas que aparecieron, hay una que aborde el tema de la </w:t>
            </w:r>
            <w:proofErr w:type="spellStart"/>
            <w:r w:rsidRPr="000B048D">
              <w:rPr>
                <w:rFonts w:ascii="Arial" w:eastAsia="Times New Roman" w:hAnsi="Arial" w:cs="Arial"/>
                <w:color w:val="635F59"/>
                <w:sz w:val="26"/>
                <w:szCs w:val="26"/>
                <w:lang w:eastAsia="es-PE"/>
              </w:rPr>
              <w:t>lecto</w:t>
            </w:r>
            <w:proofErr w:type="spellEnd"/>
            <w:r w:rsidRPr="000B048D">
              <w:rPr>
                <w:rFonts w:ascii="Arial" w:eastAsia="Times New Roman" w:hAnsi="Arial" w:cs="Arial"/>
                <w:color w:val="635F59"/>
                <w:sz w:val="26"/>
                <w:szCs w:val="26"/>
                <w:lang w:eastAsia="es-PE"/>
              </w:rPr>
              <w:t xml:space="preserve"> escritura considerando el Lenguaje como una herramienta que, además de organizar el pensamiento, le permite al niño relacionarse con su entorno y por tanto aprender a comunicarse y compartir; ésta es la filosofía del Lenguaje Integral.</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r>
            <w:r w:rsidRPr="000B048D">
              <w:rPr>
                <w:rFonts w:ascii="Arial" w:eastAsia="Times New Roman" w:hAnsi="Arial" w:cs="Arial"/>
                <w:b/>
                <w:bCs/>
                <w:color w:val="635F59"/>
                <w:sz w:val="26"/>
                <w:szCs w:val="26"/>
                <w:lang w:eastAsia="es-PE"/>
              </w:rPr>
              <w:t>Ser un maestro integral significa, entonces:</w:t>
            </w:r>
            <w:r w:rsidRPr="000B048D">
              <w:rPr>
                <w:rFonts w:ascii="Arial" w:eastAsia="Times New Roman" w:hAnsi="Arial" w:cs="Arial"/>
                <w:color w:val="635F59"/>
                <w:sz w:val="26"/>
                <w:szCs w:val="26"/>
                <w:lang w:eastAsia="es-PE"/>
              </w:rPr>
              <w:br/>
              <w:t xml:space="preserve">· Organizar y planificar experiencia de LECTO ESCRITURA, con el fin de que los alumnos construyan verdaderos aprendizajes, dentro y fuera </w:t>
            </w:r>
            <w:r w:rsidRPr="000B048D">
              <w:rPr>
                <w:rFonts w:ascii="Arial" w:eastAsia="Times New Roman" w:hAnsi="Arial" w:cs="Arial"/>
                <w:color w:val="635F59"/>
                <w:sz w:val="26"/>
                <w:szCs w:val="26"/>
                <w:lang w:eastAsia="es-PE"/>
              </w:rPr>
              <w:lastRenderedPageBreak/>
              <w:t xml:space="preserve">del aula en situaciones reales de comunicación. </w:t>
            </w:r>
            <w:r w:rsidRPr="000B048D">
              <w:rPr>
                <w:rFonts w:ascii="Arial" w:eastAsia="Times New Roman" w:hAnsi="Arial" w:cs="Arial"/>
                <w:color w:val="635F59"/>
                <w:sz w:val="26"/>
                <w:szCs w:val="26"/>
                <w:lang w:eastAsia="es-PE"/>
              </w:rPr>
              <w:br/>
              <w:t xml:space="preserve">· Despertar en los niños el gusto por la lectura y escritura aprovechando las experiencias previas, las cuales les servirán de andamiaje para apropiarse de nuevos conocimientos. </w:t>
            </w:r>
            <w:r w:rsidRPr="000B048D">
              <w:rPr>
                <w:rFonts w:ascii="Arial" w:eastAsia="Times New Roman" w:hAnsi="Arial" w:cs="Arial"/>
                <w:color w:val="635F59"/>
                <w:sz w:val="26"/>
                <w:szCs w:val="26"/>
                <w:lang w:eastAsia="es-PE"/>
              </w:rPr>
              <w:br/>
              <w:t xml:space="preserve">· Promover el trabajo en equipo, asegurándose de que se cumplan las normas, se respeten las ideas y, lo más importante, se socialice el conocimiento. </w:t>
            </w:r>
            <w:r w:rsidRPr="000B048D">
              <w:rPr>
                <w:rFonts w:ascii="Arial" w:eastAsia="Times New Roman" w:hAnsi="Arial" w:cs="Arial"/>
                <w:color w:val="635F59"/>
                <w:sz w:val="26"/>
                <w:szCs w:val="26"/>
                <w:lang w:eastAsia="es-PE"/>
              </w:rPr>
              <w:br/>
              <w:t>· Invitar a los niños a escribir, respetando su ritmo y nivel.</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Por ello es importante que el maestro conozca las funciones del lenguaje; pues si se van desarrollando de manera efectiva, a través de actividades lúdicas, se acelerará el proceso de apropiación de la lengua oral o escrita por parte de los niños.</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 xml:space="preserve">Según M.A.K. </w:t>
            </w:r>
            <w:proofErr w:type="spellStart"/>
            <w:r w:rsidRPr="000B048D">
              <w:rPr>
                <w:rFonts w:ascii="Arial" w:eastAsia="Times New Roman" w:hAnsi="Arial" w:cs="Arial"/>
                <w:color w:val="635F59"/>
                <w:sz w:val="26"/>
                <w:szCs w:val="26"/>
                <w:lang w:eastAsia="es-PE"/>
              </w:rPr>
              <w:t>Halliday</w:t>
            </w:r>
            <w:proofErr w:type="spellEnd"/>
            <w:r w:rsidRPr="000B048D">
              <w:rPr>
                <w:rFonts w:ascii="Arial" w:eastAsia="Times New Roman" w:hAnsi="Arial" w:cs="Arial"/>
                <w:color w:val="635F59"/>
                <w:sz w:val="26"/>
                <w:szCs w:val="26"/>
                <w:lang w:eastAsia="es-PE"/>
              </w:rPr>
              <w:t xml:space="preserve"> el lenguaje cumple 7 funciones:</w:t>
            </w:r>
            <w:r w:rsidRPr="000B048D">
              <w:rPr>
                <w:rFonts w:ascii="Arial" w:eastAsia="Times New Roman" w:hAnsi="Arial" w:cs="Arial"/>
                <w:color w:val="635F59"/>
                <w:sz w:val="26"/>
                <w:szCs w:val="26"/>
                <w:lang w:eastAsia="es-PE"/>
              </w:rPr>
              <w:br/>
              <w:t>a) Instrumental: Lo utilizamos para satisfacer necesidades.</w:t>
            </w:r>
            <w:r w:rsidRPr="000B048D">
              <w:rPr>
                <w:rFonts w:ascii="Arial" w:eastAsia="Times New Roman" w:hAnsi="Arial" w:cs="Arial"/>
                <w:color w:val="635F59"/>
                <w:sz w:val="26"/>
                <w:szCs w:val="26"/>
                <w:lang w:eastAsia="es-PE"/>
              </w:rPr>
              <w:br/>
              <w:t xml:space="preserve">b) Regulatorio: Lo utilizamos para controlar la conducta de otros. </w:t>
            </w:r>
            <w:r w:rsidRPr="000B048D">
              <w:rPr>
                <w:rFonts w:ascii="Arial" w:eastAsia="Times New Roman" w:hAnsi="Arial" w:cs="Arial"/>
                <w:color w:val="635F59"/>
                <w:sz w:val="26"/>
                <w:szCs w:val="26"/>
                <w:lang w:eastAsia="es-PE"/>
              </w:rPr>
              <w:br/>
              <w:t xml:space="preserve">c) </w:t>
            </w:r>
            <w:proofErr w:type="spellStart"/>
            <w:r w:rsidRPr="000B048D">
              <w:rPr>
                <w:rFonts w:ascii="Arial" w:eastAsia="Times New Roman" w:hAnsi="Arial" w:cs="Arial"/>
                <w:color w:val="635F59"/>
                <w:sz w:val="26"/>
                <w:szCs w:val="26"/>
                <w:lang w:eastAsia="es-PE"/>
              </w:rPr>
              <w:t>Interaccional</w:t>
            </w:r>
            <w:proofErr w:type="spellEnd"/>
            <w:r w:rsidRPr="000B048D">
              <w:rPr>
                <w:rFonts w:ascii="Arial" w:eastAsia="Times New Roman" w:hAnsi="Arial" w:cs="Arial"/>
                <w:color w:val="635F59"/>
                <w:sz w:val="26"/>
                <w:szCs w:val="26"/>
                <w:lang w:eastAsia="es-PE"/>
              </w:rPr>
              <w:t xml:space="preserve">: Lo utilizamos para mantener relaciones sociales. </w:t>
            </w:r>
            <w:r w:rsidRPr="000B048D">
              <w:rPr>
                <w:rFonts w:ascii="Arial" w:eastAsia="Times New Roman" w:hAnsi="Arial" w:cs="Arial"/>
                <w:color w:val="635F59"/>
                <w:sz w:val="26"/>
                <w:szCs w:val="26"/>
                <w:lang w:eastAsia="es-PE"/>
              </w:rPr>
              <w:br/>
              <w:t xml:space="preserve">d) Personal: Nos permite expresar una opinión personal. </w:t>
            </w:r>
            <w:r w:rsidRPr="000B048D">
              <w:rPr>
                <w:rFonts w:ascii="Arial" w:eastAsia="Times New Roman" w:hAnsi="Arial" w:cs="Arial"/>
                <w:color w:val="635F59"/>
                <w:sz w:val="26"/>
                <w:szCs w:val="26"/>
                <w:lang w:eastAsia="es-PE"/>
              </w:rPr>
              <w:br/>
              <w:t xml:space="preserve">e) Imaginativa: Nos permite expresar lo que imaginamos y creamos. </w:t>
            </w:r>
            <w:r w:rsidRPr="000B048D">
              <w:rPr>
                <w:rFonts w:ascii="Arial" w:eastAsia="Times New Roman" w:hAnsi="Arial" w:cs="Arial"/>
                <w:color w:val="635F59"/>
                <w:sz w:val="26"/>
                <w:szCs w:val="26"/>
                <w:lang w:eastAsia="es-PE"/>
              </w:rPr>
              <w:br/>
              <w:t xml:space="preserve">f) Lenguaje Heurístico: Nos permite buscar información y respuesta sobre diferentes cosas que deseamos aprender. </w:t>
            </w:r>
            <w:r w:rsidRPr="000B048D">
              <w:rPr>
                <w:rFonts w:ascii="Arial" w:eastAsia="Times New Roman" w:hAnsi="Arial" w:cs="Arial"/>
                <w:color w:val="635F59"/>
                <w:sz w:val="26"/>
                <w:szCs w:val="26"/>
                <w:lang w:eastAsia="es-PE"/>
              </w:rPr>
              <w:br/>
              <w:t>g) Lenguaje Informativo: Nos permite comunicar información.</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r>
            <w:r w:rsidRPr="000B048D">
              <w:rPr>
                <w:rFonts w:ascii="Arial" w:eastAsia="Times New Roman" w:hAnsi="Arial" w:cs="Arial"/>
                <w:b/>
                <w:bCs/>
                <w:color w:val="635F59"/>
                <w:sz w:val="26"/>
                <w:szCs w:val="26"/>
                <w:lang w:eastAsia="es-PE"/>
              </w:rPr>
              <w:t>Todo empieza en familia</w:t>
            </w:r>
            <w:r w:rsidRPr="000B048D">
              <w:rPr>
                <w:rFonts w:ascii="Arial" w:eastAsia="Times New Roman" w:hAnsi="Arial" w:cs="Arial"/>
                <w:color w:val="635F59"/>
                <w:sz w:val="26"/>
                <w:szCs w:val="26"/>
                <w:lang w:eastAsia="es-PE"/>
              </w:rPr>
              <w:br/>
              <w:t xml:space="preserve">Podría decirse que el niño se inicia en el proceso de </w:t>
            </w:r>
            <w:proofErr w:type="spellStart"/>
            <w:r w:rsidRPr="000B048D">
              <w:rPr>
                <w:rFonts w:ascii="Arial" w:eastAsia="Times New Roman" w:hAnsi="Arial" w:cs="Arial"/>
                <w:color w:val="635F59"/>
                <w:sz w:val="26"/>
                <w:szCs w:val="26"/>
                <w:lang w:eastAsia="es-PE"/>
              </w:rPr>
              <w:t>lecto</w:t>
            </w:r>
            <w:proofErr w:type="spellEnd"/>
            <w:r w:rsidRPr="000B048D">
              <w:rPr>
                <w:rFonts w:ascii="Arial" w:eastAsia="Times New Roman" w:hAnsi="Arial" w:cs="Arial"/>
                <w:color w:val="635F59"/>
                <w:sz w:val="26"/>
                <w:szCs w:val="26"/>
                <w:lang w:eastAsia="es-PE"/>
              </w:rPr>
              <w:t>-escritura a través de actividades literarias que disfruta desde pequeñito, escuchando una canción, un poema o un cuento.</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 xml:space="preserve">Cuando el niño aprende a leer y escribir lo hace del mismo modo como aprende a hablar; la madre </w:t>
            </w:r>
            <w:r w:rsidRPr="000B048D">
              <w:rPr>
                <w:rFonts w:ascii="Arial" w:eastAsia="Times New Roman" w:hAnsi="Arial" w:cs="Arial"/>
                <w:color w:val="635F59"/>
                <w:sz w:val="26"/>
                <w:szCs w:val="26"/>
                <w:lang w:eastAsia="es-PE"/>
              </w:rPr>
              <w:lastRenderedPageBreak/>
              <w:t>conversa con su bebé con palabras y oraciones, y no con sílabas carentes de significado.</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El primer contacto con los libros es temprano, pues ya alrededor del primer año de vida son capaces de hojear revistas y cuentos, viendo imágenes y símbolos, desarrollando su memoria, atención y concentración, bases del desarrollo intelectual.</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Observan a sus padres escribir cartas, leer el periódico, hacer invitaciones, listas, etc.</w:t>
            </w:r>
            <w:r w:rsidRPr="000B048D">
              <w:rPr>
                <w:rFonts w:ascii="Arial" w:eastAsia="Times New Roman" w:hAnsi="Arial" w:cs="Arial"/>
                <w:color w:val="635F59"/>
                <w:sz w:val="26"/>
                <w:szCs w:val="26"/>
                <w:lang w:eastAsia="es-PE"/>
              </w:rPr>
              <w:br/>
            </w:r>
            <w:r w:rsidRPr="000B048D">
              <w:rPr>
                <w:rFonts w:ascii="Arial" w:eastAsia="Times New Roman" w:hAnsi="Arial" w:cs="Arial"/>
                <w:color w:val="635F59"/>
                <w:sz w:val="26"/>
                <w:szCs w:val="26"/>
                <w:lang w:eastAsia="es-PE"/>
              </w:rPr>
              <w:br/>
              <w:t xml:space="preserve">La familia, pues, se convierte en el principal ambiente que propiciará en el niño la estimulación necesaria a través de situaciones comunicativas reales, pues el uso del lenguaje es funcional y tiene sentido. </w:t>
            </w:r>
          </w:p>
        </w:tc>
      </w:tr>
      <w:tr w:rsidR="000B048D" w:rsidRPr="000B048D">
        <w:trPr>
          <w:tblCellSpacing w:w="0" w:type="dxa"/>
        </w:trPr>
        <w:tc>
          <w:tcPr>
            <w:tcW w:w="0" w:type="auto"/>
            <w:vAlign w:val="center"/>
            <w:hideMark/>
          </w:tcPr>
          <w:p w:rsidR="000B048D" w:rsidRPr="000B048D" w:rsidRDefault="000B048D" w:rsidP="000B048D">
            <w:pPr>
              <w:spacing w:after="0" w:line="240" w:lineRule="auto"/>
              <w:rPr>
                <w:rFonts w:ascii="Arial" w:eastAsia="Times New Roman" w:hAnsi="Arial" w:cs="Arial"/>
                <w:color w:val="635F59"/>
                <w:sz w:val="24"/>
                <w:szCs w:val="24"/>
                <w:lang w:eastAsia="es-PE"/>
              </w:rPr>
            </w:pP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B048D"/>
    <w:rsid w:val="000B048D"/>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3152</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2011-07-09T00:18:00Z</dcterms:created>
  <dcterms:modified xsi:type="dcterms:W3CDTF">2011-07-09T00:18:00Z</dcterms:modified>
</cp:coreProperties>
</file>