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6300" w:type="dxa"/>
        <w:tblCellSpacing w:w="0" w:type="dxa"/>
        <w:tblCellMar>
          <w:left w:w="0" w:type="dxa"/>
          <w:right w:w="0" w:type="dxa"/>
        </w:tblCellMar>
        <w:tblLook w:val="04A0"/>
      </w:tblPr>
      <w:tblGrid>
        <w:gridCol w:w="6300"/>
      </w:tblGrid>
      <w:tr w:rsidR="007B01DF" w:rsidRPr="007B01DF">
        <w:trPr>
          <w:trHeight w:val="190"/>
          <w:tblCellSpacing w:w="0" w:type="dxa"/>
        </w:trPr>
        <w:tc>
          <w:tcPr>
            <w:tcW w:w="0" w:type="auto"/>
            <w:tcMar>
              <w:top w:w="0" w:type="dxa"/>
              <w:left w:w="68" w:type="dxa"/>
              <w:bottom w:w="0" w:type="dxa"/>
              <w:right w:w="190" w:type="dxa"/>
            </w:tcMar>
            <w:vAlign w:val="center"/>
            <w:hideMark/>
          </w:tcPr>
          <w:p w:rsidR="007B01DF" w:rsidRPr="007B01DF" w:rsidRDefault="007B01DF" w:rsidP="007B01DF">
            <w:pPr>
              <w:spacing w:after="0" w:line="240" w:lineRule="auto"/>
              <w:rPr>
                <w:rFonts w:ascii="Arial" w:eastAsia="Times New Roman" w:hAnsi="Arial" w:cs="Arial"/>
                <w:b/>
                <w:bCs/>
                <w:color w:val="1C9CDD"/>
                <w:sz w:val="19"/>
                <w:szCs w:val="19"/>
                <w:lang w:eastAsia="es-PE"/>
              </w:rPr>
            </w:pPr>
            <w:r w:rsidRPr="007B01DF">
              <w:rPr>
                <w:rFonts w:ascii="Arial" w:eastAsia="Times New Roman" w:hAnsi="Arial" w:cs="Arial"/>
                <w:b/>
                <w:bCs/>
                <w:color w:val="1C9CDD"/>
                <w:sz w:val="19"/>
                <w:szCs w:val="19"/>
                <w:lang w:eastAsia="es-PE"/>
              </w:rPr>
              <w:t>Fases del planeamiento de la enseñanza aprendizaje</w:t>
            </w:r>
          </w:p>
        </w:tc>
      </w:tr>
      <w:tr w:rsidR="007B01DF" w:rsidRPr="007B01DF">
        <w:trPr>
          <w:tblCellSpacing w:w="0" w:type="dxa"/>
        </w:trPr>
        <w:tc>
          <w:tcPr>
            <w:tcW w:w="0" w:type="auto"/>
            <w:vAlign w:val="center"/>
            <w:hideMark/>
          </w:tcPr>
          <w:p w:rsidR="007B01DF" w:rsidRPr="007B01DF" w:rsidRDefault="007B01DF" w:rsidP="007B01DF">
            <w:pPr>
              <w:spacing w:after="0" w:line="240" w:lineRule="auto"/>
              <w:rPr>
                <w:rFonts w:ascii="Arial" w:eastAsia="Times New Roman" w:hAnsi="Arial" w:cs="Arial"/>
                <w:color w:val="635F59"/>
                <w:sz w:val="15"/>
                <w:szCs w:val="15"/>
                <w:lang w:eastAsia="es-PE"/>
              </w:rPr>
            </w:pPr>
            <w:r w:rsidRPr="007B01DF">
              <w:rPr>
                <w:rFonts w:ascii="Arial" w:eastAsia="Times New Roman" w:hAnsi="Arial" w:cs="Arial"/>
                <w:color w:val="635F59"/>
                <w:sz w:val="15"/>
                <w:szCs w:val="15"/>
                <w:lang w:eastAsia="es-PE"/>
              </w:rPr>
              <w:t> </w:t>
            </w:r>
          </w:p>
        </w:tc>
      </w:tr>
      <w:tr w:rsidR="007B01DF" w:rsidRPr="007B01DF">
        <w:trPr>
          <w:tblCellSpacing w:w="0" w:type="dxa"/>
        </w:trPr>
        <w:tc>
          <w:tcPr>
            <w:tcW w:w="0" w:type="auto"/>
            <w:vAlign w:val="center"/>
            <w:hideMark/>
          </w:tcPr>
          <w:p w:rsidR="007B01DF" w:rsidRPr="007B01DF" w:rsidRDefault="007B01DF" w:rsidP="007B01DF">
            <w:pPr>
              <w:spacing w:after="0" w:line="240" w:lineRule="auto"/>
              <w:rPr>
                <w:rFonts w:ascii="Arial" w:eastAsia="Times New Roman" w:hAnsi="Arial" w:cs="Arial"/>
                <w:color w:val="635F59"/>
                <w:sz w:val="15"/>
                <w:szCs w:val="15"/>
                <w:lang w:eastAsia="es-PE"/>
              </w:rPr>
            </w:pPr>
          </w:p>
        </w:tc>
      </w:tr>
      <w:tr w:rsidR="007B01DF" w:rsidRPr="007B01DF">
        <w:trPr>
          <w:tblCellSpacing w:w="0" w:type="dxa"/>
        </w:trPr>
        <w:tc>
          <w:tcPr>
            <w:tcW w:w="0" w:type="auto"/>
            <w:vAlign w:val="center"/>
            <w:hideMark/>
          </w:tcPr>
          <w:p w:rsidR="007B01DF" w:rsidRPr="007B01DF" w:rsidRDefault="007B01DF" w:rsidP="007B01DF">
            <w:pPr>
              <w:spacing w:after="0" w:line="240" w:lineRule="auto"/>
              <w:rPr>
                <w:rFonts w:ascii="Arial" w:eastAsia="Times New Roman" w:hAnsi="Arial" w:cs="Arial"/>
                <w:color w:val="635F59"/>
                <w:sz w:val="15"/>
                <w:szCs w:val="15"/>
                <w:lang w:eastAsia="es-PE"/>
              </w:rPr>
            </w:pPr>
            <w:r w:rsidRPr="007B01DF">
              <w:rPr>
                <w:rFonts w:ascii="Arial" w:eastAsia="Times New Roman" w:hAnsi="Arial" w:cs="Arial"/>
                <w:color w:val="635F59"/>
                <w:sz w:val="15"/>
                <w:szCs w:val="15"/>
                <w:lang w:eastAsia="es-PE"/>
              </w:rPr>
              <w:t> </w:t>
            </w:r>
          </w:p>
        </w:tc>
      </w:tr>
      <w:tr w:rsidR="007B01DF" w:rsidRPr="007B01DF">
        <w:trPr>
          <w:tblCellSpacing w:w="0" w:type="dxa"/>
        </w:trPr>
        <w:tc>
          <w:tcPr>
            <w:tcW w:w="0" w:type="auto"/>
            <w:vAlign w:val="center"/>
            <w:hideMark/>
          </w:tcPr>
          <w:p w:rsidR="007B01DF" w:rsidRPr="007B01DF" w:rsidRDefault="007B01DF" w:rsidP="007B01DF">
            <w:pPr>
              <w:spacing w:after="0" w:line="240" w:lineRule="auto"/>
              <w:rPr>
                <w:rFonts w:ascii="Arial" w:eastAsia="Times New Roman" w:hAnsi="Arial" w:cs="Arial"/>
                <w:color w:val="635F59"/>
                <w:sz w:val="15"/>
                <w:szCs w:val="15"/>
                <w:lang w:eastAsia="es-PE"/>
              </w:rPr>
            </w:pPr>
          </w:p>
        </w:tc>
      </w:tr>
      <w:tr w:rsidR="007B01DF" w:rsidRPr="007B01DF">
        <w:trPr>
          <w:tblCellSpacing w:w="0" w:type="dxa"/>
        </w:trPr>
        <w:tc>
          <w:tcPr>
            <w:tcW w:w="0" w:type="auto"/>
            <w:tcMar>
              <w:top w:w="54" w:type="dxa"/>
              <w:left w:w="68" w:type="dxa"/>
              <w:bottom w:w="0" w:type="dxa"/>
              <w:right w:w="0" w:type="dxa"/>
            </w:tcMar>
            <w:vAlign w:val="center"/>
            <w:hideMark/>
          </w:tcPr>
          <w:p w:rsidR="007B01DF" w:rsidRPr="007B01DF" w:rsidRDefault="007B01DF" w:rsidP="007B01DF">
            <w:pPr>
              <w:spacing w:after="0" w:line="240" w:lineRule="auto"/>
              <w:jc w:val="right"/>
              <w:rPr>
                <w:rFonts w:ascii="Arial" w:eastAsia="Times New Roman" w:hAnsi="Arial" w:cs="Arial"/>
                <w:color w:val="635F59"/>
                <w:sz w:val="16"/>
                <w:szCs w:val="16"/>
                <w:lang w:eastAsia="es-PE"/>
              </w:rPr>
            </w:pPr>
            <w:r w:rsidRPr="007B01DF">
              <w:rPr>
                <w:rFonts w:ascii="Arial" w:eastAsia="Times New Roman" w:hAnsi="Arial" w:cs="Arial"/>
                <w:color w:val="635F59"/>
                <w:sz w:val="16"/>
                <w:szCs w:val="16"/>
                <w:lang w:eastAsia="es-PE"/>
              </w:rPr>
              <w:t>02 / 2004</w:t>
            </w:r>
          </w:p>
        </w:tc>
      </w:tr>
      <w:tr w:rsidR="007B01DF" w:rsidRPr="007B01DF">
        <w:trPr>
          <w:tblCellSpacing w:w="0" w:type="dxa"/>
        </w:trPr>
        <w:tc>
          <w:tcPr>
            <w:tcW w:w="0" w:type="auto"/>
            <w:tcMar>
              <w:top w:w="54" w:type="dxa"/>
              <w:left w:w="68" w:type="dxa"/>
              <w:bottom w:w="0" w:type="dxa"/>
              <w:right w:w="0" w:type="dxa"/>
            </w:tcMar>
            <w:vAlign w:val="center"/>
            <w:hideMark/>
          </w:tcPr>
          <w:p w:rsidR="007B01DF" w:rsidRPr="007B01DF" w:rsidRDefault="007B01DF" w:rsidP="007B01DF">
            <w:pPr>
              <w:spacing w:after="0" w:line="240" w:lineRule="auto"/>
              <w:rPr>
                <w:rFonts w:ascii="Arial" w:eastAsia="Times New Roman" w:hAnsi="Arial" w:cs="Arial"/>
                <w:color w:val="635F59"/>
                <w:sz w:val="16"/>
                <w:szCs w:val="16"/>
                <w:lang w:eastAsia="es-PE"/>
              </w:rPr>
            </w:pPr>
            <w:r w:rsidRPr="007B01DF">
              <w:rPr>
                <w:rFonts w:ascii="Arial" w:eastAsia="Times New Roman" w:hAnsi="Arial" w:cs="Arial"/>
                <w:color w:val="635F59"/>
                <w:sz w:val="16"/>
                <w:szCs w:val="16"/>
                <w:lang w:eastAsia="es-PE"/>
              </w:rPr>
              <w:t>El planeamiento del proceso de enseñanza-aprendizaje elaborado por el docente implica fundamentalmente dos fases: diagnóstico y programación.</w:t>
            </w:r>
            <w:r w:rsidRPr="007B01DF">
              <w:rPr>
                <w:rFonts w:ascii="Arial" w:eastAsia="Times New Roman" w:hAnsi="Arial" w:cs="Arial"/>
                <w:color w:val="635F59"/>
                <w:sz w:val="16"/>
                <w:szCs w:val="16"/>
                <w:lang w:eastAsia="es-PE"/>
              </w:rPr>
              <w:br/>
            </w:r>
            <w:r w:rsidRPr="007B01DF">
              <w:rPr>
                <w:rFonts w:ascii="Arial" w:eastAsia="Times New Roman" w:hAnsi="Arial" w:cs="Arial"/>
                <w:color w:val="635F59"/>
                <w:sz w:val="16"/>
                <w:szCs w:val="16"/>
                <w:lang w:eastAsia="es-PE"/>
              </w:rPr>
              <w:br/>
              <w:t>El diagnóstico consiste en el análisis de los elementos que componen la situación de aprendizaje. La programación consiste en la selección, organización y distribución en el tiempo de los elementos que integran las situaciones de aprendizaje y que crea, las condiciones más adecuadas para un aprendizaje eficaz.</w:t>
            </w:r>
            <w:r w:rsidRPr="007B01DF">
              <w:rPr>
                <w:rFonts w:ascii="Arial" w:eastAsia="Times New Roman" w:hAnsi="Arial" w:cs="Arial"/>
                <w:color w:val="635F59"/>
                <w:sz w:val="16"/>
                <w:szCs w:val="16"/>
                <w:lang w:eastAsia="es-PE"/>
              </w:rPr>
              <w:br/>
            </w:r>
            <w:r w:rsidRPr="007B01DF">
              <w:rPr>
                <w:rFonts w:ascii="Arial" w:eastAsia="Times New Roman" w:hAnsi="Arial" w:cs="Arial"/>
                <w:color w:val="635F59"/>
                <w:sz w:val="16"/>
                <w:szCs w:val="16"/>
                <w:lang w:eastAsia="es-PE"/>
              </w:rPr>
              <w:br/>
            </w:r>
            <w:r w:rsidRPr="007B01DF">
              <w:rPr>
                <w:rFonts w:ascii="Arial" w:eastAsia="Times New Roman" w:hAnsi="Arial" w:cs="Arial"/>
                <w:b/>
                <w:bCs/>
                <w:color w:val="635F59"/>
                <w:sz w:val="16"/>
                <w:szCs w:val="16"/>
                <w:lang w:eastAsia="es-PE"/>
              </w:rPr>
              <w:t>Diagnóstico de la situación educativa</w:t>
            </w:r>
            <w:r w:rsidRPr="007B01DF">
              <w:rPr>
                <w:rFonts w:ascii="Arial" w:eastAsia="Times New Roman" w:hAnsi="Arial" w:cs="Arial"/>
                <w:color w:val="635F59"/>
                <w:sz w:val="16"/>
                <w:szCs w:val="16"/>
                <w:lang w:eastAsia="es-PE"/>
              </w:rPr>
              <w:br/>
              <w:t>Uno de los requisitos que debe reunir todo plan es adecuarse a la realidad, para ello es imprescindible un diagnóstico de la situación educativa, que implica el análisis de sus distintos elementos.</w:t>
            </w:r>
            <w:r w:rsidRPr="007B01DF">
              <w:rPr>
                <w:rFonts w:ascii="Arial" w:eastAsia="Times New Roman" w:hAnsi="Arial" w:cs="Arial"/>
                <w:color w:val="635F59"/>
                <w:sz w:val="16"/>
                <w:szCs w:val="16"/>
                <w:lang w:eastAsia="es-PE"/>
              </w:rPr>
              <w:br/>
            </w:r>
            <w:r w:rsidRPr="007B01DF">
              <w:rPr>
                <w:rFonts w:ascii="Arial" w:eastAsia="Times New Roman" w:hAnsi="Arial" w:cs="Arial"/>
                <w:color w:val="635F59"/>
                <w:sz w:val="16"/>
                <w:szCs w:val="16"/>
                <w:lang w:eastAsia="es-PE"/>
              </w:rPr>
              <w:br/>
              <w:t>El docente seleccionará la información que considere válida en función de las decisiones que deba tomar. Lo importante no es efectuar un gran acopio de datos, sino realizar una adecuada selección de los mismos. La información obtenida se debe analizar e interpretar para extraer las conclusiones que orientarán en las futuras tareas de planeamiento.</w:t>
            </w:r>
            <w:r w:rsidRPr="007B01DF">
              <w:rPr>
                <w:rFonts w:ascii="Arial" w:eastAsia="Times New Roman" w:hAnsi="Arial" w:cs="Arial"/>
                <w:color w:val="635F59"/>
                <w:sz w:val="16"/>
                <w:szCs w:val="16"/>
                <w:lang w:eastAsia="es-PE"/>
              </w:rPr>
              <w:br/>
            </w:r>
            <w:r w:rsidRPr="007B01DF">
              <w:rPr>
                <w:rFonts w:ascii="Arial" w:eastAsia="Times New Roman" w:hAnsi="Arial" w:cs="Arial"/>
                <w:color w:val="635F59"/>
                <w:sz w:val="16"/>
                <w:szCs w:val="16"/>
                <w:lang w:eastAsia="es-PE"/>
              </w:rPr>
              <w:br/>
              <w:t>Enunciaremos algunos de los aspectos que se pueden incluir en el diagnóstico de la situación de aprendizaje.</w:t>
            </w:r>
            <w:r w:rsidRPr="007B01DF">
              <w:rPr>
                <w:rFonts w:ascii="Arial" w:eastAsia="Times New Roman" w:hAnsi="Arial" w:cs="Arial"/>
                <w:color w:val="635F59"/>
                <w:sz w:val="16"/>
                <w:szCs w:val="16"/>
                <w:lang w:eastAsia="es-PE"/>
              </w:rPr>
              <w:br/>
            </w:r>
            <w:r w:rsidRPr="007B01DF">
              <w:rPr>
                <w:rFonts w:ascii="Arial" w:eastAsia="Times New Roman" w:hAnsi="Arial" w:cs="Arial"/>
                <w:color w:val="635F59"/>
                <w:sz w:val="16"/>
                <w:szCs w:val="16"/>
                <w:lang w:eastAsia="es-PE"/>
              </w:rPr>
              <w:br/>
            </w:r>
            <w:r w:rsidRPr="007B01DF">
              <w:rPr>
                <w:rFonts w:ascii="Arial" w:eastAsia="Times New Roman" w:hAnsi="Arial" w:cs="Arial"/>
                <w:b/>
                <w:bCs/>
                <w:color w:val="635F59"/>
                <w:sz w:val="16"/>
                <w:szCs w:val="16"/>
                <w:lang w:eastAsia="es-PE"/>
              </w:rPr>
              <w:t>Situación de los alumnos</w:t>
            </w:r>
            <w:r w:rsidRPr="007B01DF">
              <w:rPr>
                <w:rFonts w:ascii="Arial" w:eastAsia="Times New Roman" w:hAnsi="Arial" w:cs="Arial"/>
                <w:color w:val="635F59"/>
                <w:sz w:val="16"/>
                <w:szCs w:val="16"/>
                <w:lang w:eastAsia="es-PE"/>
              </w:rPr>
              <w:br/>
              <w:t>Aspecto físico</w:t>
            </w:r>
            <w:r w:rsidRPr="007B01DF">
              <w:rPr>
                <w:rFonts w:ascii="Arial" w:eastAsia="Times New Roman" w:hAnsi="Arial" w:cs="Arial"/>
                <w:color w:val="635F59"/>
                <w:sz w:val="16"/>
                <w:szCs w:val="16"/>
                <w:lang w:eastAsia="es-PE"/>
              </w:rPr>
              <w:br/>
              <w:t>Desarrollo corporal: pautas de desarrollo correspondientes a la edad.</w:t>
            </w:r>
            <w:r w:rsidRPr="007B01DF">
              <w:rPr>
                <w:rFonts w:ascii="Arial" w:eastAsia="Times New Roman" w:hAnsi="Arial" w:cs="Arial"/>
                <w:color w:val="635F59"/>
                <w:sz w:val="16"/>
                <w:szCs w:val="16"/>
                <w:lang w:eastAsia="es-PE"/>
              </w:rPr>
              <w:br/>
              <w:t>Destrezas.</w:t>
            </w:r>
            <w:r w:rsidRPr="007B01DF">
              <w:rPr>
                <w:rFonts w:ascii="Arial" w:eastAsia="Times New Roman" w:hAnsi="Arial" w:cs="Arial"/>
                <w:color w:val="635F59"/>
                <w:sz w:val="16"/>
                <w:szCs w:val="16"/>
                <w:lang w:eastAsia="es-PE"/>
              </w:rPr>
              <w:br/>
              <w:t>Anormalidades físicas.</w:t>
            </w:r>
            <w:r w:rsidRPr="007B01DF">
              <w:rPr>
                <w:rFonts w:ascii="Arial" w:eastAsia="Times New Roman" w:hAnsi="Arial" w:cs="Arial"/>
                <w:color w:val="635F59"/>
                <w:sz w:val="16"/>
                <w:szCs w:val="16"/>
                <w:lang w:eastAsia="es-PE"/>
              </w:rPr>
              <w:br/>
              <w:t>Estado de salud.</w:t>
            </w:r>
            <w:r w:rsidRPr="007B01DF">
              <w:rPr>
                <w:rFonts w:ascii="Arial" w:eastAsia="Times New Roman" w:hAnsi="Arial" w:cs="Arial"/>
                <w:color w:val="635F59"/>
                <w:sz w:val="16"/>
                <w:szCs w:val="16"/>
                <w:lang w:eastAsia="es-PE"/>
              </w:rPr>
              <w:br/>
              <w:t>Influencia de las características físicas en las tareas de aprendizaje.</w:t>
            </w:r>
            <w:r w:rsidRPr="007B01DF">
              <w:rPr>
                <w:rFonts w:ascii="Arial" w:eastAsia="Times New Roman" w:hAnsi="Arial" w:cs="Arial"/>
                <w:color w:val="635F59"/>
                <w:sz w:val="16"/>
                <w:szCs w:val="16"/>
                <w:lang w:eastAsia="es-PE"/>
              </w:rPr>
              <w:br/>
            </w:r>
            <w:r w:rsidRPr="007B01DF">
              <w:rPr>
                <w:rFonts w:ascii="Arial" w:eastAsia="Times New Roman" w:hAnsi="Arial" w:cs="Arial"/>
                <w:color w:val="635F59"/>
                <w:sz w:val="16"/>
                <w:szCs w:val="16"/>
                <w:lang w:eastAsia="es-PE"/>
              </w:rPr>
              <w:br/>
            </w:r>
            <w:r w:rsidRPr="007B01DF">
              <w:rPr>
                <w:rFonts w:ascii="Arial" w:eastAsia="Times New Roman" w:hAnsi="Arial" w:cs="Arial"/>
                <w:b/>
                <w:bCs/>
                <w:color w:val="635F59"/>
                <w:sz w:val="16"/>
                <w:szCs w:val="16"/>
                <w:lang w:eastAsia="es-PE"/>
              </w:rPr>
              <w:t>Aspecto socioemocional</w:t>
            </w:r>
            <w:r w:rsidRPr="007B01DF">
              <w:rPr>
                <w:rFonts w:ascii="Arial" w:eastAsia="Times New Roman" w:hAnsi="Arial" w:cs="Arial"/>
                <w:color w:val="635F59"/>
                <w:sz w:val="16"/>
                <w:szCs w:val="16"/>
                <w:lang w:eastAsia="es-PE"/>
              </w:rPr>
              <w:br/>
              <w:t>Estado emocional.</w:t>
            </w:r>
            <w:r w:rsidRPr="007B01DF">
              <w:rPr>
                <w:rFonts w:ascii="Arial" w:eastAsia="Times New Roman" w:hAnsi="Arial" w:cs="Arial"/>
                <w:color w:val="635F59"/>
                <w:sz w:val="16"/>
                <w:szCs w:val="16"/>
                <w:lang w:eastAsia="es-PE"/>
              </w:rPr>
              <w:br/>
              <w:t>Relaciones interpersonales.</w:t>
            </w:r>
            <w:r w:rsidRPr="007B01DF">
              <w:rPr>
                <w:rFonts w:ascii="Arial" w:eastAsia="Times New Roman" w:hAnsi="Arial" w:cs="Arial"/>
                <w:color w:val="635F59"/>
                <w:sz w:val="16"/>
                <w:szCs w:val="16"/>
                <w:lang w:eastAsia="es-PE"/>
              </w:rPr>
              <w:br/>
              <w:t>Relaciones familiares.</w:t>
            </w:r>
            <w:r w:rsidRPr="007B01DF">
              <w:rPr>
                <w:rFonts w:ascii="Arial" w:eastAsia="Times New Roman" w:hAnsi="Arial" w:cs="Arial"/>
                <w:color w:val="635F59"/>
                <w:sz w:val="16"/>
                <w:szCs w:val="16"/>
                <w:lang w:eastAsia="es-PE"/>
              </w:rPr>
              <w:br/>
            </w:r>
            <w:r w:rsidRPr="007B01DF">
              <w:rPr>
                <w:rFonts w:ascii="Arial" w:eastAsia="Times New Roman" w:hAnsi="Arial" w:cs="Arial"/>
                <w:color w:val="635F59"/>
                <w:sz w:val="16"/>
                <w:szCs w:val="16"/>
                <w:lang w:eastAsia="es-PE"/>
              </w:rPr>
              <w:br/>
            </w:r>
            <w:r w:rsidRPr="007B01DF">
              <w:rPr>
                <w:rFonts w:ascii="Arial" w:eastAsia="Times New Roman" w:hAnsi="Arial" w:cs="Arial"/>
                <w:b/>
                <w:bCs/>
                <w:color w:val="635F59"/>
                <w:sz w:val="16"/>
                <w:szCs w:val="16"/>
                <w:lang w:eastAsia="es-PE"/>
              </w:rPr>
              <w:t>Aspecto intelectual</w:t>
            </w:r>
            <w:r w:rsidRPr="007B01DF">
              <w:rPr>
                <w:rFonts w:ascii="Arial" w:eastAsia="Times New Roman" w:hAnsi="Arial" w:cs="Arial"/>
                <w:color w:val="635F59"/>
                <w:sz w:val="16"/>
                <w:szCs w:val="16"/>
                <w:lang w:eastAsia="es-PE"/>
              </w:rPr>
              <w:br/>
              <w:t>Pautas de desarrollo intelectual.</w:t>
            </w:r>
            <w:r w:rsidRPr="007B01DF">
              <w:rPr>
                <w:rFonts w:ascii="Arial" w:eastAsia="Times New Roman" w:hAnsi="Arial" w:cs="Arial"/>
                <w:color w:val="635F59"/>
                <w:sz w:val="16"/>
                <w:szCs w:val="16"/>
                <w:lang w:eastAsia="es-PE"/>
              </w:rPr>
              <w:br/>
              <w:t>Posibilidades de pensamiento abstracto.</w:t>
            </w:r>
            <w:r w:rsidRPr="007B01DF">
              <w:rPr>
                <w:rFonts w:ascii="Arial" w:eastAsia="Times New Roman" w:hAnsi="Arial" w:cs="Arial"/>
                <w:color w:val="635F59"/>
                <w:sz w:val="16"/>
                <w:szCs w:val="16"/>
                <w:lang w:eastAsia="es-PE"/>
              </w:rPr>
              <w:br/>
            </w:r>
            <w:r w:rsidRPr="007B01DF">
              <w:rPr>
                <w:rFonts w:ascii="Arial" w:eastAsia="Times New Roman" w:hAnsi="Arial" w:cs="Arial"/>
                <w:color w:val="635F59"/>
                <w:sz w:val="16"/>
                <w:szCs w:val="16"/>
                <w:lang w:eastAsia="es-PE"/>
              </w:rPr>
              <w:br/>
            </w:r>
            <w:r w:rsidRPr="007B01DF">
              <w:rPr>
                <w:rFonts w:ascii="Arial" w:eastAsia="Times New Roman" w:hAnsi="Arial" w:cs="Arial"/>
                <w:b/>
                <w:bCs/>
                <w:color w:val="635F59"/>
                <w:sz w:val="16"/>
                <w:szCs w:val="16"/>
                <w:lang w:eastAsia="es-PE"/>
              </w:rPr>
              <w:t>Desarrollo del lenguaje</w:t>
            </w:r>
            <w:r w:rsidRPr="007B01DF">
              <w:rPr>
                <w:rFonts w:ascii="Arial" w:eastAsia="Times New Roman" w:hAnsi="Arial" w:cs="Arial"/>
                <w:color w:val="635F59"/>
                <w:sz w:val="16"/>
                <w:szCs w:val="16"/>
                <w:lang w:eastAsia="es-PE"/>
              </w:rPr>
              <w:br/>
              <w:t>Personalidad</w:t>
            </w:r>
            <w:r w:rsidRPr="007B01DF">
              <w:rPr>
                <w:rFonts w:ascii="Arial" w:eastAsia="Times New Roman" w:hAnsi="Arial" w:cs="Arial"/>
                <w:color w:val="635F59"/>
                <w:sz w:val="16"/>
                <w:szCs w:val="16"/>
                <w:lang w:eastAsia="es-PE"/>
              </w:rPr>
              <w:br/>
              <w:t>Concepto de sí mismo,</w:t>
            </w:r>
            <w:r w:rsidRPr="007B01DF">
              <w:rPr>
                <w:rFonts w:ascii="Arial" w:eastAsia="Times New Roman" w:hAnsi="Arial" w:cs="Arial"/>
                <w:color w:val="635F59"/>
                <w:sz w:val="16"/>
                <w:szCs w:val="16"/>
                <w:lang w:eastAsia="es-PE"/>
              </w:rPr>
              <w:br/>
              <w:t>Valores, creencias e ideales.</w:t>
            </w:r>
            <w:r w:rsidRPr="007B01DF">
              <w:rPr>
                <w:rFonts w:ascii="Arial" w:eastAsia="Times New Roman" w:hAnsi="Arial" w:cs="Arial"/>
                <w:color w:val="635F59"/>
                <w:sz w:val="16"/>
                <w:szCs w:val="16"/>
                <w:lang w:eastAsia="es-PE"/>
              </w:rPr>
              <w:br/>
              <w:t>Normas de moral y comportamiento.</w:t>
            </w:r>
            <w:r w:rsidRPr="007B01DF">
              <w:rPr>
                <w:rFonts w:ascii="Arial" w:eastAsia="Times New Roman" w:hAnsi="Arial" w:cs="Arial"/>
                <w:color w:val="635F59"/>
                <w:sz w:val="16"/>
                <w:szCs w:val="16"/>
                <w:lang w:eastAsia="es-PE"/>
              </w:rPr>
              <w:br/>
              <w:t>Actitudes.</w:t>
            </w:r>
            <w:r w:rsidRPr="007B01DF">
              <w:rPr>
                <w:rFonts w:ascii="Arial" w:eastAsia="Times New Roman" w:hAnsi="Arial" w:cs="Arial"/>
                <w:color w:val="635F59"/>
                <w:sz w:val="16"/>
                <w:szCs w:val="16"/>
                <w:lang w:eastAsia="es-PE"/>
              </w:rPr>
              <w:br/>
              <w:t>Motivaciones, exigencias, necesidades.</w:t>
            </w:r>
            <w:r w:rsidRPr="007B01DF">
              <w:rPr>
                <w:rFonts w:ascii="Arial" w:eastAsia="Times New Roman" w:hAnsi="Arial" w:cs="Arial"/>
                <w:color w:val="635F59"/>
                <w:sz w:val="16"/>
                <w:szCs w:val="16"/>
                <w:lang w:eastAsia="es-PE"/>
              </w:rPr>
              <w:br/>
            </w:r>
            <w:r w:rsidRPr="007B01DF">
              <w:rPr>
                <w:rFonts w:ascii="Arial" w:eastAsia="Times New Roman" w:hAnsi="Arial" w:cs="Arial"/>
                <w:color w:val="635F59"/>
                <w:sz w:val="16"/>
                <w:szCs w:val="16"/>
                <w:lang w:eastAsia="es-PE"/>
              </w:rPr>
              <w:br/>
            </w:r>
            <w:r w:rsidRPr="007B01DF">
              <w:rPr>
                <w:rFonts w:ascii="Arial" w:eastAsia="Times New Roman" w:hAnsi="Arial" w:cs="Arial"/>
                <w:b/>
                <w:bCs/>
                <w:color w:val="635F59"/>
                <w:sz w:val="16"/>
                <w:szCs w:val="16"/>
                <w:lang w:eastAsia="es-PE"/>
              </w:rPr>
              <w:t>Características socioeconómicas</w:t>
            </w:r>
            <w:r w:rsidRPr="007B01DF">
              <w:rPr>
                <w:rFonts w:ascii="Arial" w:eastAsia="Times New Roman" w:hAnsi="Arial" w:cs="Arial"/>
                <w:color w:val="635F59"/>
                <w:sz w:val="16"/>
                <w:szCs w:val="16"/>
                <w:lang w:eastAsia="es-PE"/>
              </w:rPr>
              <w:br/>
              <w:t>Nivel socioeconómico.</w:t>
            </w:r>
            <w:r w:rsidRPr="007B01DF">
              <w:rPr>
                <w:rFonts w:ascii="Arial" w:eastAsia="Times New Roman" w:hAnsi="Arial" w:cs="Arial"/>
                <w:color w:val="635F59"/>
                <w:sz w:val="16"/>
                <w:szCs w:val="16"/>
                <w:lang w:eastAsia="es-PE"/>
              </w:rPr>
              <w:br/>
              <w:t>Situación familiar</w:t>
            </w:r>
            <w:r w:rsidRPr="007B01DF">
              <w:rPr>
                <w:rFonts w:ascii="Arial" w:eastAsia="Times New Roman" w:hAnsi="Arial" w:cs="Arial"/>
                <w:color w:val="635F59"/>
                <w:sz w:val="16"/>
                <w:szCs w:val="16"/>
                <w:lang w:eastAsia="es-PE"/>
              </w:rPr>
              <w:br/>
            </w:r>
            <w:r w:rsidRPr="007B01DF">
              <w:rPr>
                <w:rFonts w:ascii="Arial" w:eastAsia="Times New Roman" w:hAnsi="Arial" w:cs="Arial"/>
                <w:color w:val="635F59"/>
                <w:sz w:val="16"/>
                <w:szCs w:val="16"/>
                <w:lang w:eastAsia="es-PE"/>
              </w:rPr>
              <w:br/>
            </w:r>
            <w:r w:rsidRPr="007B01DF">
              <w:rPr>
                <w:rFonts w:ascii="Arial" w:eastAsia="Times New Roman" w:hAnsi="Arial" w:cs="Arial"/>
                <w:b/>
                <w:bCs/>
                <w:color w:val="635F59"/>
                <w:sz w:val="16"/>
                <w:szCs w:val="16"/>
                <w:lang w:eastAsia="es-PE"/>
              </w:rPr>
              <w:t>Prerrequisitos que se exigen para iniciar el aprendizaje del área</w:t>
            </w:r>
            <w:r w:rsidRPr="007B01DF">
              <w:rPr>
                <w:rFonts w:ascii="Arial" w:eastAsia="Times New Roman" w:hAnsi="Arial" w:cs="Arial"/>
                <w:color w:val="635F59"/>
                <w:sz w:val="16"/>
                <w:szCs w:val="16"/>
                <w:lang w:eastAsia="es-PE"/>
              </w:rPr>
              <w:br/>
              <w:t>Nivel de conocimientos básicos.</w:t>
            </w:r>
            <w:r w:rsidRPr="007B01DF">
              <w:rPr>
                <w:rFonts w:ascii="Arial" w:eastAsia="Times New Roman" w:hAnsi="Arial" w:cs="Arial"/>
                <w:color w:val="635F59"/>
                <w:sz w:val="16"/>
                <w:szCs w:val="16"/>
                <w:lang w:eastAsia="es-PE"/>
              </w:rPr>
              <w:br/>
              <w:t>Grado de comprensión y manejo de conceptos.</w:t>
            </w:r>
            <w:r w:rsidRPr="007B01DF">
              <w:rPr>
                <w:rFonts w:ascii="Arial" w:eastAsia="Times New Roman" w:hAnsi="Arial" w:cs="Arial"/>
                <w:color w:val="635F59"/>
                <w:sz w:val="16"/>
                <w:szCs w:val="16"/>
                <w:lang w:eastAsia="es-PE"/>
              </w:rPr>
              <w:br/>
              <w:t>Habilidades específicas.</w:t>
            </w:r>
            <w:r w:rsidRPr="007B01DF">
              <w:rPr>
                <w:rFonts w:ascii="Arial" w:eastAsia="Times New Roman" w:hAnsi="Arial" w:cs="Arial"/>
                <w:color w:val="635F59"/>
                <w:sz w:val="16"/>
                <w:szCs w:val="16"/>
                <w:lang w:eastAsia="es-PE"/>
              </w:rPr>
              <w:br/>
              <w:t>Manejo de técnicas de estudio e investigación.</w:t>
            </w:r>
            <w:r w:rsidRPr="007B01DF">
              <w:rPr>
                <w:rFonts w:ascii="Arial" w:eastAsia="Times New Roman" w:hAnsi="Arial" w:cs="Arial"/>
                <w:color w:val="635F59"/>
                <w:sz w:val="16"/>
                <w:szCs w:val="16"/>
                <w:lang w:eastAsia="es-PE"/>
              </w:rPr>
              <w:br/>
            </w:r>
            <w:r w:rsidRPr="007B01DF">
              <w:rPr>
                <w:rFonts w:ascii="Arial" w:eastAsia="Times New Roman" w:hAnsi="Arial" w:cs="Arial"/>
                <w:color w:val="635F59"/>
                <w:sz w:val="16"/>
                <w:szCs w:val="16"/>
                <w:lang w:eastAsia="es-PE"/>
              </w:rPr>
              <w:br/>
            </w:r>
            <w:r w:rsidRPr="007B01DF">
              <w:rPr>
                <w:rFonts w:ascii="Arial" w:eastAsia="Times New Roman" w:hAnsi="Arial" w:cs="Arial"/>
                <w:b/>
                <w:bCs/>
                <w:color w:val="635F59"/>
                <w:sz w:val="16"/>
                <w:szCs w:val="16"/>
                <w:lang w:eastAsia="es-PE"/>
              </w:rPr>
              <w:t>Características de la comunidad</w:t>
            </w:r>
            <w:r w:rsidRPr="007B01DF">
              <w:rPr>
                <w:rFonts w:ascii="Arial" w:eastAsia="Times New Roman" w:hAnsi="Arial" w:cs="Arial"/>
                <w:color w:val="635F59"/>
                <w:sz w:val="16"/>
                <w:szCs w:val="16"/>
                <w:lang w:eastAsia="es-PE"/>
              </w:rPr>
              <w:br/>
              <w:t>Características físicas.</w:t>
            </w:r>
            <w:r w:rsidRPr="007B01DF">
              <w:rPr>
                <w:rFonts w:ascii="Arial" w:eastAsia="Times New Roman" w:hAnsi="Arial" w:cs="Arial"/>
                <w:color w:val="635F59"/>
                <w:sz w:val="16"/>
                <w:szCs w:val="16"/>
                <w:lang w:eastAsia="es-PE"/>
              </w:rPr>
              <w:br/>
              <w:t>Características sociopolíticas.</w:t>
            </w:r>
            <w:r w:rsidRPr="007B01DF">
              <w:rPr>
                <w:rFonts w:ascii="Arial" w:eastAsia="Times New Roman" w:hAnsi="Arial" w:cs="Arial"/>
                <w:color w:val="635F59"/>
                <w:sz w:val="16"/>
                <w:szCs w:val="16"/>
                <w:lang w:eastAsia="es-PE"/>
              </w:rPr>
              <w:br/>
              <w:t>Características culturales.</w:t>
            </w:r>
            <w:r w:rsidRPr="007B01DF">
              <w:rPr>
                <w:rFonts w:ascii="Arial" w:eastAsia="Times New Roman" w:hAnsi="Arial" w:cs="Arial"/>
                <w:color w:val="635F59"/>
                <w:sz w:val="16"/>
                <w:szCs w:val="16"/>
                <w:lang w:eastAsia="es-PE"/>
              </w:rPr>
              <w:br/>
              <w:t>Características económicas.</w:t>
            </w:r>
            <w:r w:rsidRPr="007B01DF">
              <w:rPr>
                <w:rFonts w:ascii="Arial" w:eastAsia="Times New Roman" w:hAnsi="Arial" w:cs="Arial"/>
                <w:color w:val="635F59"/>
                <w:sz w:val="16"/>
                <w:szCs w:val="16"/>
                <w:lang w:eastAsia="es-PE"/>
              </w:rPr>
              <w:br/>
              <w:t>Valores, creencias, costumbres vigentes en la comunidad.</w:t>
            </w:r>
            <w:r w:rsidRPr="007B01DF">
              <w:rPr>
                <w:rFonts w:ascii="Arial" w:eastAsia="Times New Roman" w:hAnsi="Arial" w:cs="Arial"/>
                <w:color w:val="635F59"/>
                <w:sz w:val="16"/>
                <w:szCs w:val="16"/>
                <w:lang w:eastAsia="es-PE"/>
              </w:rPr>
              <w:br/>
            </w:r>
            <w:r w:rsidRPr="007B01DF">
              <w:rPr>
                <w:rFonts w:ascii="Arial" w:eastAsia="Times New Roman" w:hAnsi="Arial" w:cs="Arial"/>
                <w:color w:val="635F59"/>
                <w:sz w:val="16"/>
                <w:szCs w:val="16"/>
                <w:lang w:eastAsia="es-PE"/>
              </w:rPr>
              <w:br/>
            </w:r>
            <w:r w:rsidRPr="007B01DF">
              <w:rPr>
                <w:rFonts w:ascii="Arial" w:eastAsia="Times New Roman" w:hAnsi="Arial" w:cs="Arial"/>
                <w:b/>
                <w:bCs/>
                <w:color w:val="635F59"/>
                <w:sz w:val="16"/>
                <w:szCs w:val="16"/>
                <w:lang w:eastAsia="es-PE"/>
              </w:rPr>
              <w:t>Características de la escuela</w:t>
            </w:r>
            <w:r w:rsidRPr="007B01DF">
              <w:rPr>
                <w:rFonts w:ascii="Arial" w:eastAsia="Times New Roman" w:hAnsi="Arial" w:cs="Arial"/>
                <w:color w:val="635F59"/>
                <w:sz w:val="16"/>
                <w:szCs w:val="16"/>
                <w:lang w:eastAsia="es-PE"/>
              </w:rPr>
              <w:br/>
              <w:t>Aspecto físico</w:t>
            </w:r>
            <w:r w:rsidRPr="007B01DF">
              <w:rPr>
                <w:rFonts w:ascii="Arial" w:eastAsia="Times New Roman" w:hAnsi="Arial" w:cs="Arial"/>
                <w:color w:val="635F59"/>
                <w:sz w:val="16"/>
                <w:szCs w:val="16"/>
                <w:lang w:eastAsia="es-PE"/>
              </w:rPr>
              <w:br/>
              <w:t>Equipamiento</w:t>
            </w:r>
            <w:r w:rsidRPr="007B01DF">
              <w:rPr>
                <w:rFonts w:ascii="Arial" w:eastAsia="Times New Roman" w:hAnsi="Arial" w:cs="Arial"/>
                <w:color w:val="635F59"/>
                <w:sz w:val="16"/>
                <w:szCs w:val="16"/>
                <w:lang w:eastAsia="es-PE"/>
              </w:rPr>
              <w:br/>
              <w:t>Servicios escolares</w:t>
            </w:r>
            <w:r w:rsidRPr="007B01DF">
              <w:rPr>
                <w:rFonts w:ascii="Arial" w:eastAsia="Times New Roman" w:hAnsi="Arial" w:cs="Arial"/>
                <w:color w:val="635F59"/>
                <w:sz w:val="16"/>
                <w:szCs w:val="16"/>
                <w:lang w:eastAsia="es-PE"/>
              </w:rPr>
              <w:br/>
              <w:t>Relaciones humanas</w:t>
            </w:r>
            <w:r w:rsidRPr="007B01DF">
              <w:rPr>
                <w:rFonts w:ascii="Arial" w:eastAsia="Times New Roman" w:hAnsi="Arial" w:cs="Arial"/>
                <w:color w:val="635F59"/>
                <w:sz w:val="16"/>
                <w:szCs w:val="16"/>
                <w:lang w:eastAsia="es-PE"/>
              </w:rPr>
              <w:br/>
              <w:t xml:space="preserve">Objetivos de la escuela </w:t>
            </w:r>
          </w:p>
        </w:tc>
      </w:tr>
      <w:tr w:rsidR="007B01DF" w:rsidRPr="007B01DF">
        <w:trPr>
          <w:tblCellSpacing w:w="0" w:type="dxa"/>
        </w:trPr>
        <w:tc>
          <w:tcPr>
            <w:tcW w:w="0" w:type="auto"/>
            <w:vAlign w:val="center"/>
            <w:hideMark/>
          </w:tcPr>
          <w:p w:rsidR="007B01DF" w:rsidRPr="007B01DF" w:rsidRDefault="007B01DF" w:rsidP="007B01DF">
            <w:pPr>
              <w:spacing w:after="0" w:line="240" w:lineRule="auto"/>
              <w:rPr>
                <w:rFonts w:ascii="Arial" w:eastAsia="Times New Roman" w:hAnsi="Arial" w:cs="Arial"/>
                <w:color w:val="635F59"/>
                <w:sz w:val="15"/>
                <w:szCs w:val="15"/>
                <w:lang w:eastAsia="es-PE"/>
              </w:rPr>
            </w:pPr>
          </w:p>
        </w:tc>
      </w:tr>
    </w:tbl>
    <w:p w:rsidR="008B7523" w:rsidRDefault="008B7523"/>
    <w:sectPr w:rsidR="008B7523" w:rsidSect="007B01DF">
      <w:pgSz w:w="12240" w:h="15840"/>
      <w:pgMar w:top="624"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7B01DF"/>
    <w:rsid w:val="007B01DF"/>
    <w:rsid w:val="008B7523"/>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52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375</Words>
  <Characters>2066</Characters>
  <Application>Microsoft Office Word</Application>
  <DocSecurity>0</DocSecurity>
  <Lines>17</Lines>
  <Paragraphs>4</Paragraphs>
  <ScaleCrop>false</ScaleCrop>
  <Company/>
  <LinksUpToDate>false</LinksUpToDate>
  <CharactersWithSpaces>2437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Malena</dc:creator>
  <cp:lastModifiedBy>Malena</cp:lastModifiedBy>
  <cp:revision>1</cp:revision>
  <dcterms:created xsi:type="dcterms:W3CDTF">2011-07-09T07:34:00Z</dcterms:created>
  <dcterms:modified xsi:type="dcterms:W3CDTF">2011-07-09T07:35:00Z</dcterms:modified>
</cp:coreProperties>
</file>